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2FCE0">
      <w:pPr>
        <w:adjustRightInd w:val="0"/>
        <w:snapToGrid w:val="0"/>
        <w:spacing w:after="100" w:afterAutospacing="1" w:line="240" w:lineRule="auto"/>
        <w:jc w:val="center"/>
        <w:rPr>
          <w:rFonts w:hint="eastAsia" w:ascii="黑体" w:hAnsi="黑体" w:eastAsia="黑体" w:cs="黑体"/>
          <w:b/>
          <w:bCs/>
          <w:spacing w:val="-20"/>
          <w:sz w:val="44"/>
          <w:szCs w:val="44"/>
          <w:lang w:val="en-US" w:eastAsia="zh-CN"/>
        </w:rPr>
      </w:pPr>
      <w:r>
        <w:rPr>
          <w:rFonts w:hint="eastAsia" w:ascii="黑体" w:hAnsi="黑体" w:eastAsia="黑体" w:cs="黑体"/>
          <w:b/>
          <w:bCs/>
          <w:spacing w:val="-20"/>
          <w:sz w:val="44"/>
          <w:szCs w:val="44"/>
          <w:lang w:val="en-US" w:eastAsia="zh-CN"/>
        </w:rPr>
        <w:t>河南牛车科技有限责任公司</w:t>
      </w:r>
    </w:p>
    <w:p w14:paraId="65A9E843">
      <w:pPr>
        <w:adjustRightInd w:val="0"/>
        <w:snapToGrid w:val="0"/>
        <w:spacing w:after="100" w:afterAutospacing="1" w:line="240" w:lineRule="auto"/>
        <w:jc w:val="center"/>
        <w:rPr>
          <w:rFonts w:hint="eastAsia" w:ascii="黑体" w:hAnsi="黑体" w:eastAsia="黑体" w:cs="黑体"/>
          <w:b/>
          <w:bCs/>
          <w:spacing w:val="-20"/>
          <w:sz w:val="44"/>
          <w:szCs w:val="44"/>
          <w:lang w:eastAsia="zh-CN"/>
        </w:rPr>
      </w:pPr>
      <w:r>
        <w:rPr>
          <w:rFonts w:hint="eastAsia" w:ascii="黑体" w:hAnsi="黑体" w:eastAsia="黑体" w:cs="黑体"/>
          <w:b/>
          <w:bCs/>
          <w:spacing w:val="-20"/>
          <w:sz w:val="44"/>
          <w:szCs w:val="44"/>
          <w:lang w:val="en-US" w:eastAsia="zh-CN"/>
        </w:rPr>
        <w:t>用工</w:t>
      </w:r>
      <w:r>
        <w:rPr>
          <w:rFonts w:hint="eastAsia" w:ascii="黑体" w:hAnsi="黑体" w:eastAsia="黑体" w:cs="黑体"/>
          <w:b/>
          <w:bCs/>
          <w:spacing w:val="-20"/>
          <w:sz w:val="44"/>
          <w:szCs w:val="44"/>
          <w:lang w:eastAsia="zh-CN"/>
        </w:rPr>
        <w:t>需求信息表</w:t>
      </w:r>
    </w:p>
    <w:p w14:paraId="2DE11EA5">
      <w:pPr>
        <w:spacing w:line="600" w:lineRule="exact"/>
        <w:rPr>
          <w:rFonts w:ascii="华文中宋" w:hAnsi="华文中宋" w:eastAsia="华文中宋"/>
          <w:b/>
          <w:sz w:val="28"/>
          <w:szCs w:val="28"/>
        </w:rPr>
      </w:pPr>
      <w:r>
        <w:rPr>
          <w:rFonts w:hint="eastAsia" w:ascii="华文中宋" w:hAnsi="华文中宋" w:eastAsia="华文中宋"/>
          <w:b/>
          <w:sz w:val="28"/>
          <w:szCs w:val="28"/>
        </w:rPr>
        <w:t>单位名称：</w:t>
      </w:r>
      <w:r>
        <w:rPr>
          <w:rFonts w:hint="eastAsia" w:ascii="华文中宋" w:hAnsi="华文中宋" w:eastAsia="华文中宋"/>
          <w:b w:val="0"/>
          <w:bCs/>
          <w:sz w:val="28"/>
          <w:szCs w:val="28"/>
        </w:rPr>
        <w:t>河南牛车科技有限责任公司</w:t>
      </w:r>
    </w:p>
    <w:p w14:paraId="0CB4EAB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val="0"/>
          <w:bCs/>
          <w:sz w:val="28"/>
          <w:szCs w:val="28"/>
        </w:rPr>
      </w:pPr>
      <w:r>
        <w:rPr>
          <w:rFonts w:hint="eastAsia" w:ascii="华文中宋" w:hAnsi="华文中宋" w:eastAsia="华文中宋"/>
          <w:b/>
          <w:sz w:val="28"/>
          <w:szCs w:val="28"/>
        </w:rPr>
        <w:t>基本情况：</w:t>
      </w:r>
      <w:r>
        <w:rPr>
          <w:rFonts w:hint="eastAsia" w:ascii="华文中宋" w:hAnsi="华文中宋" w:eastAsia="华文中宋"/>
          <w:b w:val="0"/>
          <w:bCs/>
          <w:sz w:val="28"/>
          <w:szCs w:val="28"/>
        </w:rPr>
        <w:t>河南牛车科技有限责任公司(品牌名"亿起拉")成立于2020年，是国内领先的全链路数字货运服务商。公司自成立以来，先后获得国家AAAA网络货运平台企业、国家AAAA物流企业、国家GB/T19001-2016/IS09001:2015质量管理体系认证企业、等荣誉称号。</w:t>
      </w:r>
    </w:p>
    <w:p w14:paraId="239F72C3">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val="0"/>
          <w:bCs/>
          <w:sz w:val="28"/>
          <w:szCs w:val="28"/>
        </w:rPr>
        <w:t>公司主营网络货运、无船承运，业务范围面向货运行业全产业链供应链的各个参与方。目前，业务网络已覆盖全国28个省(自治区、直辖市)的271个城市。</w:t>
      </w:r>
    </w:p>
    <w:p w14:paraId="651CE7E2">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单位性质：</w:t>
      </w:r>
      <w:r>
        <w:rPr>
          <w:rFonts w:hint="eastAsia" w:ascii="华文中宋" w:hAnsi="华文中宋" w:eastAsia="华文中宋"/>
          <w:sz w:val="28"/>
          <w:szCs w:val="28"/>
          <w:u w:val="none"/>
          <w:lang w:val="en-US" w:eastAsia="zh-CN"/>
        </w:rPr>
        <w:t>混合所有制企业</w:t>
      </w:r>
    </w:p>
    <w:p w14:paraId="1E63F7F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所属行业：</w:t>
      </w:r>
      <w:r>
        <w:rPr>
          <w:rFonts w:hint="eastAsia" w:ascii="华文中宋" w:hAnsi="华文中宋" w:eastAsia="华文中宋"/>
          <w:b w:val="0"/>
          <w:bCs/>
          <w:sz w:val="28"/>
          <w:szCs w:val="28"/>
          <w:lang w:val="en-US" w:eastAsia="zh-CN"/>
        </w:rPr>
        <w:t>道路运输</w:t>
      </w:r>
    </w:p>
    <w:p w14:paraId="4CE20FC0">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sz w:val="28"/>
          <w:szCs w:val="28"/>
          <w:u w:val="none"/>
        </w:rPr>
      </w:pPr>
      <w:r>
        <w:rPr>
          <w:rFonts w:hint="eastAsia" w:ascii="华文中宋" w:hAnsi="华文中宋" w:eastAsia="华文中宋"/>
          <w:b/>
          <w:sz w:val="28"/>
          <w:szCs w:val="28"/>
        </w:rPr>
        <w:t>联系人：</w:t>
      </w:r>
      <w:r>
        <w:rPr>
          <w:rFonts w:hint="eastAsia" w:ascii="华文中宋" w:hAnsi="华文中宋" w:eastAsia="华文中宋"/>
          <w:b w:val="0"/>
          <w:bCs/>
          <w:sz w:val="28"/>
          <w:szCs w:val="28"/>
          <w:lang w:val="en-US" w:eastAsia="zh-CN"/>
        </w:rPr>
        <w:t>杨主任</w:t>
      </w:r>
      <w:r>
        <w:rPr>
          <w:rFonts w:ascii="华文中宋" w:hAnsi="华文中宋" w:eastAsia="华文中宋"/>
          <w:sz w:val="28"/>
          <w:szCs w:val="28"/>
          <w:u w:val="none"/>
        </w:rPr>
        <w:t xml:space="preserve"> </w:t>
      </w:r>
    </w:p>
    <w:p w14:paraId="434B3461">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rPr>
        <w:t>联系电话：</w:t>
      </w:r>
      <w:r>
        <w:rPr>
          <w:rFonts w:hint="eastAsia" w:ascii="华文中宋" w:hAnsi="华文中宋" w:eastAsia="华文中宋"/>
          <w:b w:val="0"/>
          <w:bCs/>
          <w:sz w:val="28"/>
          <w:szCs w:val="28"/>
          <w:u w:val="none"/>
          <w:lang w:val="en-US" w:eastAsia="zh-CN"/>
        </w:rPr>
        <w:t>18317681188</w:t>
      </w:r>
      <w:r>
        <w:rPr>
          <w:rFonts w:hint="eastAsia" w:ascii="华文中宋" w:hAnsi="华文中宋" w:eastAsia="华文中宋"/>
          <w:b/>
          <w:sz w:val="28"/>
          <w:szCs w:val="28"/>
          <w:u w:val="none"/>
          <w:lang w:val="en-US" w:eastAsia="zh-CN"/>
        </w:rPr>
        <w:t xml:space="preserve">  </w:t>
      </w:r>
    </w:p>
    <w:p w14:paraId="22847CE9">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val="en-US" w:eastAsia="zh-CN"/>
        </w:rPr>
      </w:pPr>
      <w:r>
        <w:rPr>
          <w:rFonts w:hint="eastAsia" w:ascii="华文中宋" w:hAnsi="华文中宋" w:eastAsia="华文中宋"/>
          <w:b/>
          <w:sz w:val="28"/>
          <w:szCs w:val="28"/>
          <w:u w:val="none"/>
          <w:lang w:val="en-US" w:eastAsia="zh-CN"/>
        </w:rPr>
        <w:t>邮箱：无</w:t>
      </w:r>
    </w:p>
    <w:p w14:paraId="5D73EDD9">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b/>
          <w:sz w:val="28"/>
          <w:szCs w:val="28"/>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14:paraId="1056133A">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sz w:val="28"/>
          <w:szCs w:val="28"/>
          <w:lang w:val="en-US" w:eastAsia="zh-CN"/>
        </w:rPr>
      </w:pPr>
      <w:r>
        <w:rPr>
          <w:rFonts w:hint="eastAsia" w:ascii="华文中宋" w:hAnsi="华文中宋" w:eastAsia="华文中宋"/>
          <w:sz w:val="28"/>
          <w:szCs w:val="28"/>
        </w:rPr>
        <w:t>1</w:t>
      </w:r>
      <w:r>
        <w:rPr>
          <w:rFonts w:hint="eastAsia" w:ascii="华文中宋" w:hAnsi="华文中宋" w:eastAsia="华文中宋"/>
          <w:sz w:val="28"/>
          <w:szCs w:val="28"/>
          <w:lang w:eastAsia="zh-CN"/>
        </w:rPr>
        <w:t>.</w:t>
      </w:r>
      <w:r>
        <w:rPr>
          <w:rFonts w:hint="eastAsia" w:ascii="华文中宋" w:hAnsi="华文中宋" w:eastAsia="华文中宋"/>
          <w:sz w:val="28"/>
          <w:szCs w:val="28"/>
        </w:rPr>
        <w:t>运营助理</w:t>
      </w:r>
      <w:r>
        <w:rPr>
          <w:rFonts w:hint="eastAsia" w:ascii="华文中宋" w:hAnsi="华文中宋" w:eastAsia="华文中宋"/>
          <w:sz w:val="28"/>
          <w:szCs w:val="28"/>
          <w:lang w:val="en-US" w:eastAsia="zh-CN"/>
        </w:rPr>
        <w:t>3名</w:t>
      </w:r>
    </w:p>
    <w:p w14:paraId="6C61900E">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val="en-US" w:eastAsia="zh-CN"/>
        </w:rPr>
      </w:pPr>
      <w:r>
        <w:rPr>
          <w:rFonts w:hint="eastAsia" w:ascii="华文中宋" w:hAnsi="华文中宋" w:eastAsia="华文中宋"/>
          <w:sz w:val="28"/>
          <w:szCs w:val="28"/>
          <w:lang w:val="en-US" w:eastAsia="zh-CN"/>
        </w:rPr>
        <w:t>2.岗位条件</w:t>
      </w:r>
    </w:p>
    <w:p w14:paraId="1B44EEE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r>
        <w:rPr>
          <w:rFonts w:hint="eastAsia" w:ascii="华文中宋" w:hAnsi="华文中宋" w:eastAsia="华文中宋"/>
          <w:sz w:val="28"/>
          <w:szCs w:val="28"/>
          <w:lang w:val="en-US" w:eastAsia="zh-CN"/>
        </w:rPr>
        <w:t>（1）</w:t>
      </w:r>
      <w:r>
        <w:rPr>
          <w:rFonts w:hint="eastAsia" w:ascii="华文中宋" w:hAnsi="华文中宋" w:eastAsia="华文中宋"/>
          <w:sz w:val="28"/>
          <w:szCs w:val="28"/>
        </w:rPr>
        <w:t>年龄23-35周岁（23岁符合）</w:t>
      </w:r>
    </w:p>
    <w:p w14:paraId="21C606C2">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r>
        <w:rPr>
          <w:rFonts w:hint="eastAsia" w:ascii="华文中宋" w:hAnsi="华文中宋" w:eastAsia="华文中宋"/>
          <w:sz w:val="28"/>
          <w:szCs w:val="28"/>
          <w:lang w:eastAsia="zh-CN"/>
        </w:rPr>
        <w:t>（</w:t>
      </w:r>
      <w:r>
        <w:rPr>
          <w:rFonts w:hint="eastAsia" w:ascii="华文中宋" w:hAnsi="华文中宋" w:eastAsia="华文中宋"/>
          <w:sz w:val="28"/>
          <w:szCs w:val="28"/>
          <w:lang w:val="en-US" w:eastAsia="zh-CN"/>
        </w:rPr>
        <w:t>2</w:t>
      </w:r>
      <w:r>
        <w:rPr>
          <w:rFonts w:hint="eastAsia" w:ascii="华文中宋" w:hAnsi="华文中宋" w:eastAsia="华文中宋"/>
          <w:sz w:val="28"/>
          <w:szCs w:val="28"/>
          <w:lang w:eastAsia="zh-CN"/>
        </w:rPr>
        <w:t>）</w:t>
      </w:r>
      <w:r>
        <w:rPr>
          <w:rFonts w:hint="eastAsia" w:ascii="华文中宋" w:hAnsi="华文中宋" w:eastAsia="华文中宋"/>
          <w:sz w:val="28"/>
          <w:szCs w:val="28"/>
        </w:rPr>
        <w:t>学历要求全日制大专以上，有物流交通运输工作经历者优先。</w:t>
      </w:r>
    </w:p>
    <w:p w14:paraId="003193C2">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r>
        <w:rPr>
          <w:rFonts w:hint="eastAsia" w:ascii="华文中宋" w:hAnsi="华文中宋" w:eastAsia="华文中宋"/>
          <w:sz w:val="28"/>
          <w:szCs w:val="28"/>
          <w:lang w:eastAsia="zh-CN"/>
        </w:rPr>
        <w:t>（</w:t>
      </w:r>
      <w:r>
        <w:rPr>
          <w:rFonts w:hint="eastAsia" w:ascii="华文中宋" w:hAnsi="华文中宋" w:eastAsia="华文中宋"/>
          <w:sz w:val="28"/>
          <w:szCs w:val="28"/>
          <w:lang w:val="en-US" w:eastAsia="zh-CN"/>
        </w:rPr>
        <w:t>3</w:t>
      </w:r>
      <w:r>
        <w:rPr>
          <w:rFonts w:hint="eastAsia" w:ascii="华文中宋" w:hAnsi="华文中宋" w:eastAsia="华文中宋"/>
          <w:sz w:val="28"/>
          <w:szCs w:val="28"/>
          <w:lang w:eastAsia="zh-CN"/>
        </w:rPr>
        <w:t>）</w:t>
      </w:r>
      <w:r>
        <w:rPr>
          <w:rFonts w:hint="eastAsia" w:ascii="华文中宋" w:hAnsi="华文中宋" w:eastAsia="华文中宋"/>
          <w:sz w:val="28"/>
          <w:szCs w:val="28"/>
        </w:rPr>
        <w:t>物流管理，财务管理，会计，数学与统计等相关专业优先。</w:t>
      </w:r>
    </w:p>
    <w:p w14:paraId="514995FF">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r>
        <w:rPr>
          <w:rFonts w:hint="eastAsia" w:ascii="华文中宋" w:hAnsi="华文中宋" w:eastAsia="华文中宋"/>
          <w:sz w:val="28"/>
          <w:szCs w:val="28"/>
          <w:lang w:eastAsia="zh-CN"/>
        </w:rPr>
        <w:t>（</w:t>
      </w:r>
      <w:r>
        <w:rPr>
          <w:rFonts w:hint="eastAsia" w:ascii="华文中宋" w:hAnsi="华文中宋" w:eastAsia="华文中宋"/>
          <w:sz w:val="28"/>
          <w:szCs w:val="28"/>
          <w:lang w:val="en-US" w:eastAsia="zh-CN"/>
        </w:rPr>
        <w:t>4</w:t>
      </w:r>
      <w:r>
        <w:rPr>
          <w:rFonts w:hint="eastAsia" w:ascii="华文中宋" w:hAnsi="华文中宋" w:eastAsia="华文中宋"/>
          <w:sz w:val="28"/>
          <w:szCs w:val="28"/>
          <w:lang w:eastAsia="zh-CN"/>
        </w:rPr>
        <w:t>）</w:t>
      </w:r>
      <w:r>
        <w:rPr>
          <w:rFonts w:hint="eastAsia" w:ascii="华文中宋" w:hAnsi="华文中宋" w:eastAsia="华文中宋"/>
          <w:sz w:val="28"/>
          <w:szCs w:val="28"/>
        </w:rPr>
        <w:t>熟练应用办公软件（WPS表格文字PPT以及视频剪辑P图软件）等操作，对数字敏感，有良好的信息收集和分析能力。</w:t>
      </w:r>
    </w:p>
    <w:p w14:paraId="1CA40DBF">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r>
        <w:rPr>
          <w:rFonts w:hint="eastAsia" w:ascii="华文中宋" w:hAnsi="华文中宋" w:eastAsia="华文中宋"/>
          <w:sz w:val="28"/>
          <w:szCs w:val="28"/>
          <w:lang w:eastAsia="zh-CN"/>
        </w:rPr>
        <w:t>（</w:t>
      </w:r>
      <w:r>
        <w:rPr>
          <w:rFonts w:hint="eastAsia" w:ascii="华文中宋" w:hAnsi="华文中宋" w:eastAsia="华文中宋"/>
          <w:sz w:val="28"/>
          <w:szCs w:val="28"/>
          <w:lang w:val="en-US" w:eastAsia="zh-CN"/>
        </w:rPr>
        <w:t>5</w:t>
      </w:r>
      <w:r>
        <w:rPr>
          <w:rFonts w:hint="eastAsia" w:ascii="华文中宋" w:hAnsi="华文中宋" w:eastAsia="华文中宋"/>
          <w:sz w:val="28"/>
          <w:szCs w:val="28"/>
          <w:lang w:eastAsia="zh-CN"/>
        </w:rPr>
        <w:t>）</w:t>
      </w:r>
      <w:r>
        <w:rPr>
          <w:rFonts w:hint="eastAsia" w:ascii="华文中宋" w:hAnsi="华文中宋" w:eastAsia="华文中宋"/>
          <w:sz w:val="28"/>
          <w:szCs w:val="28"/>
        </w:rPr>
        <w:t>热爱物流行业并且愿意长期深耕物流行业，具有强烈的责任心，事业心，进取心，并对生活充满正能量，对工作认真负责充满激情，有志成为该行业领域佼佼者。</w:t>
      </w:r>
    </w:p>
    <w:p w14:paraId="0DCD34E0">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r>
        <w:rPr>
          <w:rFonts w:hint="eastAsia" w:ascii="华文中宋" w:hAnsi="华文中宋" w:eastAsia="华文中宋"/>
          <w:sz w:val="28"/>
          <w:szCs w:val="28"/>
          <w:lang w:eastAsia="zh-CN"/>
        </w:rPr>
        <w:t>（</w:t>
      </w:r>
      <w:r>
        <w:rPr>
          <w:rFonts w:hint="eastAsia" w:ascii="华文中宋" w:hAnsi="华文中宋" w:eastAsia="华文中宋"/>
          <w:sz w:val="28"/>
          <w:szCs w:val="28"/>
          <w:lang w:val="en-US" w:eastAsia="zh-CN"/>
        </w:rPr>
        <w:t>6</w:t>
      </w:r>
      <w:r>
        <w:rPr>
          <w:rFonts w:hint="eastAsia" w:ascii="华文中宋" w:hAnsi="华文中宋" w:eastAsia="华文中宋"/>
          <w:sz w:val="28"/>
          <w:szCs w:val="28"/>
          <w:lang w:eastAsia="zh-CN"/>
        </w:rPr>
        <w:t>）</w:t>
      </w:r>
      <w:r>
        <w:rPr>
          <w:rFonts w:hint="eastAsia" w:ascii="华文中宋" w:hAnsi="华文中宋" w:eastAsia="华文中宋"/>
          <w:sz w:val="28"/>
          <w:szCs w:val="28"/>
        </w:rPr>
        <w:t>具有良好的逻辑思维能力和沟通能力，良好的担当和团队协作意识。具备持续学习的热情，能够积极主动的思考解决问题；善于总结学习所得。</w:t>
      </w:r>
    </w:p>
    <w:p w14:paraId="1C2B7B9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val="en-US" w:eastAsia="zh-CN"/>
        </w:rPr>
      </w:pPr>
      <w:r>
        <w:rPr>
          <w:rFonts w:hint="eastAsia" w:ascii="华文中宋" w:hAnsi="华文中宋" w:eastAsia="华文中宋"/>
          <w:b/>
          <w:sz w:val="28"/>
          <w:szCs w:val="28"/>
          <w:lang w:eastAsia="zh-CN"/>
        </w:rPr>
        <w:t>薪</w:t>
      </w:r>
      <w:r>
        <w:rPr>
          <w:rFonts w:hint="eastAsia" w:ascii="华文中宋" w:hAnsi="华文中宋" w:eastAsia="华文中宋"/>
          <w:b/>
          <w:sz w:val="28"/>
          <w:szCs w:val="28"/>
        </w:rPr>
        <w:t>资待遇：</w:t>
      </w:r>
      <w:r>
        <w:rPr>
          <w:rFonts w:hint="eastAsia" w:ascii="华文中宋" w:hAnsi="华文中宋" w:eastAsia="华文中宋"/>
          <w:b/>
          <w:sz w:val="28"/>
          <w:szCs w:val="28"/>
          <w:lang w:eastAsia="zh-CN"/>
        </w:rPr>
        <w:t>面议</w:t>
      </w:r>
      <w:bookmarkStart w:id="0" w:name="_GoBack"/>
      <w:bookmarkEnd w:id="0"/>
    </w:p>
    <w:p w14:paraId="467444B8">
      <w:pPr>
        <w:numPr>
          <w:ilvl w:val="0"/>
          <w:numId w:val="0"/>
        </w:numPr>
        <w:ind w:leftChars="0"/>
        <w:jc w:val="both"/>
        <w:rPr>
          <w:rFonts w:hint="eastAsia" w:ascii="华文中宋" w:hAnsi="华文中宋" w:eastAsia="华文中宋"/>
          <w:b w:val="0"/>
          <w:bCs/>
          <w:sz w:val="28"/>
          <w:szCs w:val="28"/>
        </w:rPr>
      </w:pPr>
      <w:r>
        <w:rPr>
          <w:rFonts w:hint="eastAsia" w:ascii="华文中宋" w:hAnsi="华文中宋" w:eastAsia="华文中宋"/>
          <w:b w:val="0"/>
          <w:bCs/>
          <w:sz w:val="28"/>
          <w:szCs w:val="28"/>
        </w:rPr>
        <w:t>1</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rPr>
        <w:t>冬季上班时间 8点半-17点半 午休时间1.5小时</w:t>
      </w:r>
    </w:p>
    <w:p w14:paraId="5CDE43D1">
      <w:pPr>
        <w:numPr>
          <w:ilvl w:val="0"/>
          <w:numId w:val="0"/>
        </w:numPr>
        <w:ind w:leftChars="0"/>
        <w:jc w:val="both"/>
        <w:rPr>
          <w:rFonts w:hint="eastAsia" w:ascii="华文中宋" w:hAnsi="华文中宋" w:eastAsia="华文中宋"/>
          <w:b w:val="0"/>
          <w:bCs/>
          <w:sz w:val="28"/>
          <w:szCs w:val="28"/>
        </w:rPr>
      </w:pPr>
      <w:r>
        <w:rPr>
          <w:rFonts w:hint="eastAsia" w:ascii="华文中宋" w:hAnsi="华文中宋" w:eastAsia="华文中宋"/>
          <w:b w:val="0"/>
          <w:bCs/>
          <w:sz w:val="28"/>
          <w:szCs w:val="28"/>
        </w:rPr>
        <w:t>2</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rPr>
        <w:t>夏季上班时间 8点半-18点半 午休时间2小时</w:t>
      </w:r>
    </w:p>
    <w:p w14:paraId="51D97C66">
      <w:pPr>
        <w:numPr>
          <w:ilvl w:val="0"/>
          <w:numId w:val="0"/>
        </w:numPr>
        <w:ind w:leftChars="0"/>
        <w:jc w:val="both"/>
        <w:rPr>
          <w:rFonts w:hint="eastAsia" w:ascii="华文中宋" w:hAnsi="华文中宋" w:eastAsia="华文中宋"/>
          <w:b w:val="0"/>
          <w:bCs/>
          <w:sz w:val="28"/>
          <w:szCs w:val="28"/>
        </w:rPr>
      </w:pPr>
      <w:r>
        <w:rPr>
          <w:rFonts w:hint="eastAsia" w:ascii="华文中宋" w:hAnsi="华文中宋" w:eastAsia="华文中宋"/>
          <w:b w:val="0"/>
          <w:bCs/>
          <w:sz w:val="28"/>
          <w:szCs w:val="28"/>
        </w:rPr>
        <w:t>3</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rPr>
        <w:t>入职享受所有法定节假日休息。</w:t>
      </w:r>
    </w:p>
    <w:p w14:paraId="3C241BFA">
      <w:pPr>
        <w:numPr>
          <w:ilvl w:val="0"/>
          <w:numId w:val="0"/>
        </w:numPr>
        <w:ind w:leftChars="0"/>
        <w:jc w:val="both"/>
        <w:rPr>
          <w:rFonts w:hint="eastAsia" w:ascii="宋体" w:hAnsi="宋体" w:eastAsia="宋体" w:cs="宋体"/>
          <w:b w:val="0"/>
          <w:bCs/>
          <w:color w:val="auto"/>
          <w:sz w:val="32"/>
          <w:szCs w:val="32"/>
          <w:lang w:val="en-US" w:eastAsia="zh-CN"/>
        </w:rPr>
      </w:pPr>
      <w:r>
        <w:rPr>
          <w:rFonts w:hint="eastAsia" w:ascii="华文中宋" w:hAnsi="华文中宋" w:eastAsia="华文中宋"/>
          <w:b w:val="0"/>
          <w:bCs/>
          <w:sz w:val="28"/>
          <w:szCs w:val="28"/>
        </w:rPr>
        <w:t>4</w:t>
      </w:r>
      <w:r>
        <w:rPr>
          <w:rFonts w:hint="eastAsia" w:ascii="华文中宋" w:hAnsi="华文中宋" w:eastAsia="华文中宋"/>
          <w:b w:val="0"/>
          <w:bCs/>
          <w:sz w:val="28"/>
          <w:szCs w:val="28"/>
          <w:lang w:eastAsia="zh-CN"/>
        </w:rPr>
        <w:t>.</w:t>
      </w:r>
      <w:r>
        <w:rPr>
          <w:rFonts w:hint="eastAsia" w:ascii="华文中宋" w:hAnsi="华文中宋" w:eastAsia="华文中宋"/>
          <w:b w:val="0"/>
          <w:bCs/>
          <w:sz w:val="28"/>
          <w:szCs w:val="28"/>
          <w:lang w:val="en-US" w:eastAsia="zh-CN"/>
        </w:rPr>
        <w:t>薪资面议，</w:t>
      </w:r>
      <w:r>
        <w:rPr>
          <w:rFonts w:hint="eastAsia" w:ascii="华文中宋" w:hAnsi="华文中宋" w:eastAsia="华文中宋"/>
          <w:b w:val="0"/>
          <w:bCs/>
          <w:sz w:val="28"/>
          <w:szCs w:val="28"/>
        </w:rPr>
        <w:t>发薪日每月15号。</w:t>
      </w:r>
    </w:p>
    <w:p w14:paraId="41FBD13A">
      <w:pPr>
        <w:widowControl w:val="0"/>
        <w:wordWrap/>
        <w:adjustRightInd/>
        <w:snapToGrid/>
        <w:spacing w:line="600" w:lineRule="exact"/>
        <w:ind w:left="0" w:leftChars="0" w:right="0" w:firstLine="0" w:firstLineChars="0"/>
        <w:jc w:val="left"/>
        <w:textAlignment w:val="auto"/>
        <w:outlineLvl w:val="9"/>
      </w:pPr>
      <w:r>
        <w:rPr>
          <w:rFonts w:hint="eastAsia" w:ascii="华文中宋" w:hAnsi="华文中宋" w:eastAsia="华文中宋"/>
          <w:b/>
          <w:sz w:val="28"/>
          <w:szCs w:val="28"/>
        </w:rPr>
        <w:t>工作地点：</w:t>
      </w:r>
      <w:r>
        <w:rPr>
          <w:rFonts w:hint="eastAsia" w:ascii="华文中宋" w:hAnsi="华文中宋" w:eastAsia="华文中宋"/>
          <w:b w:val="0"/>
          <w:bCs/>
          <w:sz w:val="28"/>
          <w:szCs w:val="28"/>
          <w:u w:val="none"/>
        </w:rPr>
        <w:t>平顶山市新城区复兴路与菊香路交汇处西南角平顶山电子商务产业园19号楼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23663"/>
    <w:rsid w:val="47862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644</Words>
  <Characters>716</Characters>
  <Lines>0</Lines>
  <Paragraphs>0</Paragraphs>
  <TotalTime>0</TotalTime>
  <ScaleCrop>false</ScaleCrop>
  <LinksUpToDate>false</LinksUpToDate>
  <CharactersWithSpaces>723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2026-01-22T02:57:00Z</dcterms:created>
  <dc:creator>lenovo</dc:creator>
  <cp:lastModifiedBy>赵悠然</cp:lastModifiedBy>
  <dcterms:modified xsi:type="dcterms:W3CDTF">2026-01-22T07:46:37Z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eyJoZGlkIjoiOTBhZjIyN2U5ZjA0YTQxZjRhNTliYzVmNzMyNTIwYTgiLCJ1c2VySWQiOiI3ODE1Mzk1NTQifQ==</vt:lpwstr>
  </property>
  <property fmtid="{D5CDD505-2E9C-101B-9397-08002B2CF9AE}" pid="4" name="ICV">
    <vt:lpwstr>E8C7C6656A8F41BFA9713E139AD034A4_12</vt:lpwstr>
  </property>
</Properties>
</file>